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49" w:rsidRDefault="000E7149">
      <w:r>
        <w:t>от 23.08.2019</w:t>
      </w:r>
    </w:p>
    <w:p w:rsidR="000E7149" w:rsidRDefault="000E7149"/>
    <w:p w:rsidR="000E7149" w:rsidRDefault="000E71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E7149" w:rsidRDefault="000E7149">
      <w:r>
        <w:t>Общество с ограниченной ответственностью «Проектная Компания «Прогресс» ИНН 7451358786</w:t>
      </w:r>
    </w:p>
    <w:p w:rsidR="000E7149" w:rsidRDefault="000E7149">
      <w:r>
        <w:t>Общество с ограниченной ответственностью «Рекламная Коллегия» ИНН 7816353275</w:t>
      </w:r>
    </w:p>
    <w:p w:rsidR="000E7149" w:rsidRDefault="000E7149">
      <w:r>
        <w:t>Общество с ограниченной ответственностью «Галфинд» ИНН 7841085213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7149"/>
    <w:rsid w:val="00045D12"/>
    <w:rsid w:val="000E714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